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000000"/>
        </w:rPr>
      </w:pPr>
      <w:bookmarkStart w:id="0" w:name="_Toc16237"/>
      <w:r>
        <w:rPr>
          <w:rFonts w:hint="eastAsia"/>
          <w:color w:val="000000"/>
          <w:lang w:eastAsia="zh-CN"/>
        </w:rPr>
        <w:t>整流配电房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巡检人员必须以</w:t>
      </w:r>
      <w:r>
        <w:rPr>
          <w:rFonts w:hint="eastAsia" w:ascii="宋体" w:hAnsi="宋体" w:cs="宋体"/>
          <w:color w:val="000000"/>
          <w:szCs w:val="21"/>
          <w:highlight w:val="none"/>
        </w:rPr>
        <w:t>极端</w:t>
      </w:r>
      <w:r>
        <w:rPr>
          <w:rFonts w:hint="eastAsia" w:ascii="宋体" w:hAnsi="宋体" w:cs="宋体"/>
          <w:color w:val="000000"/>
          <w:szCs w:val="21"/>
        </w:rPr>
        <w:t>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巡检过程中严禁擅自独自从事危险作业。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巡视高低压电气设备一般应有两人一起进行，特殊情况可单独巡视，允许单独巡视的人员须考试合格并经部门批准。严禁翻越遮拦，攀登电气、仪表设备，单独巡视的人员严禁触动操动机构，不得做与巡视工作无关的事情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</w:t>
      </w:r>
      <w:r>
        <w:rPr>
          <w:rFonts w:hint="eastAsia" w:ascii="宋体" w:hAnsi="宋体" w:cs="宋体"/>
          <w:color w:val="00000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巡检内容: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、变压器室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1）、油浸变压器：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检查油枕和充油套管的油色、油面是否正常，器身及套管有无渗油、漏油现象。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根据温度表指示检查变压器上层油温是否正常。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检查变压器声响是否正常，若变压器附近的噪声较大，应利用探声器检查。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检查瓷套管，应清洁，无破损、裂纹和打火放电现象。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检查变压器冷却器运行情况。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检查引线接头接触良好，接头接触处贴有蜡片，观察蜡片有无融化现象及接头有无发红（接头接触温度≤70℃）。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检查呼吸器、油封应正常，呼吸应通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畅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，硅胶潮解变色部分不应超过总量的1/2,否则更换硅胶。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压力释放器指示杆未突出，无喷油痕迹。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5" w:leftChars="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检查瓦斯继电器与油枕连接阀门应打开，瓦斯继电器内无气体，且充满油。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(10)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检查变压器铁心接地线和外壳接地线应良好，使用钳形电流表测量变压器铁心接地线电流值&lt;0.5A。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(11)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检查有载分接开关位置应正确。操作结构的机械指示器与中控室内分接开关位置指示应一致。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(12)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贮油池和排油设施应保持良好状态。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(13)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门窗关闭，进门防鼠板就位，设备、环境应整洁、无杂物。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2）、变压器特殊巡检项目：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（1）气温骤变时，油枕油位和充油套管油位是否有明显下降，各侧连接线接头处有发红现象。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过负荷运行时，应检查油位和油温变化，检查变压器声音是否正常，接头是否发热，压力释放器是否动作。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变压器发生短路或穿越性故障时，应检查变压器是否喷油，有色是否变黑，油温是否正常，电气连接部分有无发热、熔断，瓷质外绝缘有无破裂，接地引下线有无烧断。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（2）新投入或大修后变压器投用后4小时内，每小时巡检一次，除正常项目外，增加下列检查：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（a)变压器声音是否正常，若声响特别大，不均匀或有放电声，内部有故障。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（b)油位变化应正常，发现假油位应查明原因。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（c)用手触及每一组冷却器温度应正常。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（d)油温变化应正常。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、UPS装置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1）检查运行环境整洁，UPS装置的温度符合说明书要求。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2）观察UPS操作控制显示屏，UPS运行状态模拟流程指示灯处于正常状态，所有电源运行参数处于正常值范围内，且无任何故障和报警信息。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3）检查信号指示、报警系统，指示正确，报警系统正常工作。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4）检查各种表计指示准确不超标。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5）对于多机冗余系统，检查负荷分配均匀。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6）检查照明、辅助等系统工作正常。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7）检查UPS装置音响噪音无可疑变化。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8）必要时测量输出波形、输出频率符合说明书要求。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断路器、隔离刀、地刀分合位置是否正确，隔离刀触头接触是否良好，位置指示器指示灯是否正确。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整流装置巡检内容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1）检查纯水冷却系统运行状况，水质符合运行要求。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2）冷却水泵有无漏水现象，水压，水温是否正常。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3）电机温度正常</w:t>
      </w:r>
      <w:bookmarkStart w:id="1" w:name="_GoBack"/>
      <w:bookmarkEnd w:id="1"/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无异味，声音无异常，备用电机电源是否正常。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4）整流柜内水管有无漏水现象，电气元器件温度是否正常，微动开关有无动作现象。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5）</w:t>
      </w: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6）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7）消防设施、应急照明、疏散指示、应急器材是否完好有效，应急疏散通道是否通畅，开关室排风扇是否可正常运行。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巡检规定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、各级巡检人员对规定巡检的电气设备要按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照巡检</w:t>
      </w:r>
      <w:r>
        <w:rPr>
          <w:rFonts w:hint="eastAsia" w:ascii="宋体" w:hAnsi="宋体" w:eastAsia="宋体" w:cs="宋体"/>
          <w:color w:val="000000"/>
          <w:szCs w:val="21"/>
        </w:rPr>
        <w:t>要求认真仔细地进行检查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并做好记录</w:t>
      </w:r>
      <w:r>
        <w:rPr>
          <w:rFonts w:hint="eastAsia" w:ascii="宋体" w:hAnsi="宋体" w:eastAsia="宋体" w:cs="宋体"/>
          <w:color w:val="000000"/>
          <w:szCs w:val="21"/>
        </w:rPr>
        <w:t>，保证巡检质量。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（巡检范围详见附件）。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6、巡检频次：部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eastAsia="宋体" w:cs="宋体"/>
          <w:color w:val="000000"/>
          <w:szCs w:val="21"/>
        </w:rPr>
        <w:t>领导每个月巡检一次；电气管理人员每周巡检一次；电气岗位每日巡检</w:t>
      </w:r>
      <w:r>
        <w:rPr>
          <w:rFonts w:hint="eastAsia" w:ascii="宋体" w:hAnsi="宋体" w:cs="宋体"/>
          <w:color w:val="000000"/>
          <w:szCs w:val="21"/>
          <w:lang w:eastAsia="zh-CN"/>
        </w:rPr>
        <w:t>两</w:t>
      </w:r>
      <w:r>
        <w:rPr>
          <w:rFonts w:hint="eastAsia" w:ascii="宋体" w:hAnsi="宋体" w:eastAsia="宋体" w:cs="宋体"/>
          <w:color w:val="000000"/>
          <w:szCs w:val="21"/>
        </w:rPr>
        <w:t>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B5CF5A"/>
    <w:multiLevelType w:val="singleLevel"/>
    <w:tmpl w:val="D4B5CF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2">
    <w:nsid w:val="E018ABBB"/>
    <w:multiLevelType w:val="singleLevel"/>
    <w:tmpl w:val="E018ABBB"/>
    <w:lvl w:ilvl="0" w:tentative="0">
      <w:start w:val="4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3">
    <w:nsid w:val="E15E1F7F"/>
    <w:multiLevelType w:val="singleLevel"/>
    <w:tmpl w:val="E15E1F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3D62E047"/>
    <w:multiLevelType w:val="singleLevel"/>
    <w:tmpl w:val="3D62E047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599684FA"/>
    <w:multiLevelType w:val="singleLevel"/>
    <w:tmpl w:val="599684F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00000000"/>
    <w:rsid w:val="0B9A789E"/>
    <w:rsid w:val="1EEC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2156</Words>
  <Characters>2190</Characters>
  <Lines>0</Lines>
  <Paragraphs>0</Paragraphs>
  <TotalTime>1</TotalTime>
  <ScaleCrop>false</ScaleCrop>
  <LinksUpToDate>false</LinksUpToDate>
  <CharactersWithSpaces>2192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2023-02-17T01:21:00Z</dcterms:created>
  <dc:creator>Administrator</dc:creator>
  <cp:lastModifiedBy>Administrator</cp:lastModifiedBy>
  <dcterms:modified xsi:type="dcterms:W3CDTF">2023-02-17T01:24:52Z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D9643827A5114C4DBDD6EB32DF4C9ADA</vt:lpwstr>
  </property>
</Properties>
</file>